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75</w:t>
      </w:r>
      <w:r w:rsidR="00605A7F">
        <w:rPr>
          <w:bCs/>
          <w:sz w:val="28"/>
          <w:szCs w:val="28"/>
        </w:rPr>
        <w:t>0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907F43">
        <w:rPr>
          <w:sz w:val="28"/>
          <w:szCs w:val="28"/>
        </w:rPr>
        <w:t>26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907F43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4A5B5D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4A5B5D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4A5B5D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907F43" w:rsidP="00907F43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605A7F">
        <w:rPr>
          <w:sz w:val="28"/>
          <w:szCs w:val="28"/>
        </w:rPr>
        <w:t>Сидунова Андрея Александровича</w:t>
      </w:r>
      <w:r w:rsidRPr="00907F43">
        <w:rPr>
          <w:sz w:val="28"/>
          <w:szCs w:val="28"/>
        </w:rPr>
        <w:t xml:space="preserve">, </w:t>
      </w:r>
      <w:r w:rsidR="006078DA">
        <w:rPr>
          <w:sz w:val="28"/>
          <w:szCs w:val="28"/>
        </w:rPr>
        <w:t>***</w:t>
      </w:r>
      <w:r w:rsidRPr="00907F43">
        <w:rPr>
          <w:sz w:val="28"/>
          <w:szCs w:val="28"/>
        </w:rPr>
        <w:t xml:space="preserve"> года рождения, уроженца </w:t>
      </w:r>
      <w:r w:rsidR="006078DA">
        <w:rPr>
          <w:sz w:val="28"/>
          <w:szCs w:val="28"/>
        </w:rPr>
        <w:t>***</w:t>
      </w:r>
      <w:r w:rsidRPr="00907F43">
        <w:rPr>
          <w:sz w:val="28"/>
          <w:szCs w:val="28"/>
        </w:rPr>
        <w:t xml:space="preserve">, проживающего по адресу: </w:t>
      </w:r>
      <w:r w:rsidR="006078DA">
        <w:rPr>
          <w:sz w:val="28"/>
          <w:szCs w:val="28"/>
        </w:rPr>
        <w:t>***</w:t>
      </w:r>
      <w:r w:rsidRPr="00907F43">
        <w:rPr>
          <w:sz w:val="28"/>
          <w:szCs w:val="28"/>
        </w:rPr>
        <w:t xml:space="preserve">, паспорт </w:t>
      </w:r>
      <w:r w:rsidR="006078DA">
        <w:rPr>
          <w:sz w:val="28"/>
          <w:szCs w:val="28"/>
        </w:rPr>
        <w:t>***</w:t>
      </w:r>
      <w:r w:rsidRPr="00907F43">
        <w:rPr>
          <w:sz w:val="28"/>
          <w:szCs w:val="28"/>
        </w:rPr>
        <w:t xml:space="preserve">, </w:t>
      </w:r>
    </w:p>
    <w:p w:rsidR="00907F43" w:rsidRPr="00907F43" w:rsidP="00907F43">
      <w:pPr>
        <w:ind w:firstLine="540"/>
        <w:jc w:val="both"/>
        <w:rPr>
          <w:sz w:val="28"/>
          <w:szCs w:val="28"/>
        </w:rPr>
      </w:pPr>
    </w:p>
    <w:p w:rsidR="00907F43" w:rsidRPr="00907F43" w:rsidP="00907F43">
      <w:pPr>
        <w:ind w:firstLine="540"/>
        <w:jc w:val="both"/>
        <w:rPr>
          <w:sz w:val="28"/>
          <w:szCs w:val="28"/>
        </w:rPr>
      </w:pPr>
      <w:r w:rsidRPr="00907F43">
        <w:rPr>
          <w:sz w:val="28"/>
          <w:szCs w:val="28"/>
        </w:rPr>
        <w:t xml:space="preserve">    </w:t>
      </w:r>
      <w:r w:rsidRPr="00907F43">
        <w:rPr>
          <w:sz w:val="28"/>
          <w:szCs w:val="28"/>
        </w:rPr>
        <w:tab/>
      </w:r>
      <w:r w:rsidRPr="00907F43">
        <w:rPr>
          <w:sz w:val="28"/>
          <w:szCs w:val="28"/>
        </w:rPr>
        <w:tab/>
      </w:r>
      <w:r w:rsidRPr="00907F43">
        <w:rPr>
          <w:sz w:val="28"/>
          <w:szCs w:val="28"/>
        </w:rPr>
        <w:tab/>
      </w:r>
      <w:r w:rsidRPr="00907F43">
        <w:rPr>
          <w:sz w:val="28"/>
          <w:szCs w:val="28"/>
        </w:rPr>
        <w:tab/>
        <w:t xml:space="preserve">   УСТАНОВИЛ:</w:t>
      </w:r>
    </w:p>
    <w:p w:rsidR="00625FBB" w:rsidRPr="00321FAD" w:rsidP="00907F43">
      <w:pPr>
        <w:ind w:firstLine="540"/>
        <w:jc w:val="both"/>
        <w:rPr>
          <w:szCs w:val="28"/>
        </w:rPr>
      </w:pPr>
      <w:r>
        <w:rPr>
          <w:sz w:val="28"/>
          <w:szCs w:val="28"/>
        </w:rPr>
        <w:t>Сидунов А.А</w:t>
      </w:r>
      <w:r w:rsidRPr="00907F43" w:rsidR="00907F43">
        <w:rPr>
          <w:sz w:val="28"/>
          <w:szCs w:val="28"/>
        </w:rPr>
        <w:t>., являясь директором ООО «</w:t>
      </w:r>
      <w:r>
        <w:rPr>
          <w:sz w:val="28"/>
          <w:szCs w:val="28"/>
        </w:rPr>
        <w:t>ДЛЯ СВОИХ</w:t>
      </w:r>
      <w:r w:rsidRPr="00907F43" w:rsidR="00907F43">
        <w:rPr>
          <w:sz w:val="28"/>
          <w:szCs w:val="28"/>
        </w:rPr>
        <w:t xml:space="preserve">», расположенного по адресу: </w:t>
      </w:r>
      <w:r w:rsidR="006078DA">
        <w:rPr>
          <w:sz w:val="28"/>
          <w:szCs w:val="28"/>
        </w:rPr>
        <w:t>***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605A7F">
        <w:rPr>
          <w:sz w:val="28"/>
          <w:szCs w:val="28"/>
        </w:rPr>
        <w:t>Сидунов А.А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</w:t>
      </w:r>
      <w:r w:rsidRPr="00321FAD">
        <w:rPr>
          <w:sz w:val="28"/>
          <w:szCs w:val="28"/>
        </w:rPr>
        <w:t xml:space="preserve">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605A7F" w:rsidR="00605A7F">
        <w:rPr>
          <w:sz w:val="28"/>
          <w:szCs w:val="28"/>
        </w:rPr>
        <w:t>Сидунов</w:t>
      </w:r>
      <w:r w:rsidR="00605A7F">
        <w:rPr>
          <w:sz w:val="28"/>
          <w:szCs w:val="28"/>
        </w:rPr>
        <w:t>а А.А</w:t>
      </w:r>
      <w:r w:rsidRPr="00907F43" w:rsidR="00907F43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</w:t>
      </w:r>
      <w:r w:rsidRPr="00321FAD">
        <w:rPr>
          <w:sz w:val="28"/>
          <w:szCs w:val="28"/>
        </w:rPr>
        <w:t>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605A7F">
        <w:rPr>
          <w:sz w:val="28"/>
          <w:szCs w:val="28"/>
        </w:rPr>
        <w:t xml:space="preserve">Сидунова Андрея Александровича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4A6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A5B5D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5A7F"/>
    <w:rsid w:val="006063E7"/>
    <w:rsid w:val="006078DA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7250-6D50-4394-B0EB-9352A28B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